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3 июня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322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 "</w:t>
      </w:r>
      <w:r>
        <w:rPr>
          <w:rFonts w:ascii="Times New Roman" w:eastAsia="Times New Roman" w:hAnsi="Times New Roman" w:cs="Times New Roman"/>
        </w:rPr>
        <w:t>ЧИСТЫЙ ГОРОД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Сахно Игоря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Сахно И.А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ООО "ЧИСТЫЙ ГОРОД"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Гагарина, д.134, помещ.5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 (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Сахно И.А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 надлежаще уведомлен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Сахно И.А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05.05.2026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Сахно И.А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ООО</w:t>
      </w:r>
      <w:r>
        <w:rPr>
          <w:rFonts w:ascii="Times New Roman" w:eastAsia="Times New Roman" w:hAnsi="Times New Roman" w:cs="Times New Roman"/>
        </w:rPr>
        <w:t xml:space="preserve"> "</w:t>
      </w:r>
      <w:r>
        <w:rPr>
          <w:rFonts w:ascii="Times New Roman" w:eastAsia="Times New Roman" w:hAnsi="Times New Roman" w:cs="Times New Roman"/>
        </w:rPr>
        <w:t>ЧИСТЫЙ ГОРОД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Сахно Игоря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Российской Федерации //ОКЦ №8 Уральского ГУ Банка России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7978600</w:t>
      </w:r>
      <w:r>
        <w:rPr>
          <w:rFonts w:ascii="Times New Roman" w:eastAsia="Times New Roman" w:hAnsi="Times New Roman" w:cs="Times New Roman"/>
        </w:rPr>
        <w:t>0505260156649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31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9">
    <w:name w:val="cat-UserDefined grp-30 rplc-9"/>
    <w:basedOn w:val="DefaultParagraphFont"/>
  </w:style>
  <w:style w:type="character" w:customStyle="1" w:styleId="cat-UserDefinedgrp-31rplc-40">
    <w:name w:val="cat-UserDefined grp-31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